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Rule="auto"/>
        <w:rPr/>
      </w:pPr>
      <w:bookmarkStart w:colFirst="0" w:colLast="0" w:name="_8l4k6c5zj00q" w:id="0"/>
      <w:bookmarkEnd w:id="0"/>
      <w:r w:rsidDel="00000000" w:rsidR="00000000" w:rsidRPr="00000000">
        <w:rPr>
          <w:rtl w:val="0"/>
        </w:rPr>
        <w:t xml:space="preserve">La afiliación en sector logística y transporte se frenó en agosto de 2022</w:t>
      </w:r>
    </w:p>
    <w:p w:rsidR="00000000" w:rsidDel="00000000" w:rsidP="00000000" w:rsidRDefault="00000000" w:rsidRPr="00000000" w14:paraId="00000002">
      <w:pPr>
        <w:spacing w:after="240" w:before="240" w:lineRule="auto"/>
        <w:rPr/>
      </w:pPr>
      <w:r w:rsidDel="00000000" w:rsidR="00000000" w:rsidRPr="00000000">
        <w:rPr>
          <w:rtl w:val="0"/>
        </w:rPr>
        <w:t xml:space="preserve">La afiliación de trabajadores del sector logístico a la Seguridad Social, registró en agosto de este año un frenazo acompañado de la pérdida de ritmo en la actividad.</w:t>
      </w:r>
    </w:p>
    <w:p w:rsidR="00000000" w:rsidDel="00000000" w:rsidP="00000000" w:rsidRDefault="00000000" w:rsidRPr="00000000" w14:paraId="00000003">
      <w:pPr>
        <w:spacing w:after="240" w:before="240" w:lineRule="auto"/>
        <w:rPr/>
      </w:pPr>
      <w:r w:rsidDel="00000000" w:rsidR="00000000" w:rsidRPr="00000000">
        <w:rPr>
          <w:rtl w:val="0"/>
        </w:rPr>
        <w:t xml:space="preserve">Ya es el tercer mes consecutivo que se observa este estancamiento.</w:t>
      </w:r>
    </w:p>
    <w:p w:rsidR="00000000" w:rsidDel="00000000" w:rsidP="00000000" w:rsidRDefault="00000000" w:rsidRPr="00000000" w14:paraId="00000004">
      <w:pPr>
        <w:spacing w:after="240" w:before="240" w:lineRule="auto"/>
        <w:rPr/>
      </w:pPr>
      <w:r w:rsidDel="00000000" w:rsidR="00000000" w:rsidRPr="00000000">
        <w:rPr>
          <w:rtl w:val="0"/>
        </w:rPr>
        <w:t xml:space="preserve">Por su parte, expertos ya habían vaticinado este suceso. Las expectativas poco optimistas se confirmaron con relación a la baja afiliación en el sector de la logística y el transporte después del verano de 2022.</w:t>
      </w:r>
    </w:p>
    <w:p w:rsidR="00000000" w:rsidDel="00000000" w:rsidP="00000000" w:rsidRDefault="00000000" w:rsidRPr="00000000" w14:paraId="00000005">
      <w:pPr>
        <w:spacing w:after="240" w:before="240" w:lineRule="auto"/>
        <w:rPr/>
      </w:pPr>
      <w:r w:rsidDel="00000000" w:rsidR="00000000" w:rsidRPr="00000000">
        <w:rPr>
          <w:rtl w:val="0"/>
        </w:rPr>
        <w:t xml:space="preserve">Las cifras indican que en agosto de este año sólo quedaron en Seguridad Social un total de 1.064.392 afiliados del sector. Esta cifra indica estancamiento producto de la inflación.</w:t>
      </w:r>
    </w:p>
    <w:p w:rsidR="00000000" w:rsidDel="00000000" w:rsidP="00000000" w:rsidRDefault="00000000" w:rsidRPr="00000000" w14:paraId="00000006">
      <w:pPr>
        <w:pStyle w:val="Heading2"/>
        <w:spacing w:after="240" w:before="240" w:lineRule="auto"/>
        <w:rPr/>
      </w:pPr>
      <w:bookmarkStart w:colFirst="0" w:colLast="0" w:name="_74d90uvyrzab" w:id="1"/>
      <w:bookmarkEnd w:id="1"/>
      <w:r w:rsidDel="00000000" w:rsidR="00000000" w:rsidRPr="00000000">
        <w:rPr>
          <w:rtl w:val="0"/>
        </w:rPr>
        <w:t xml:space="preserve">Datos generales</w:t>
      </w:r>
    </w:p>
    <w:p w:rsidR="00000000" w:rsidDel="00000000" w:rsidP="00000000" w:rsidRDefault="00000000" w:rsidRPr="00000000" w14:paraId="00000007">
      <w:pPr>
        <w:numPr>
          <w:ilvl w:val="0"/>
          <w:numId w:val="1"/>
        </w:numPr>
        <w:spacing w:after="0" w:afterAutospacing="0" w:before="240" w:lineRule="auto"/>
        <w:ind w:left="720" w:hanging="360"/>
        <w:rPr>
          <w:u w:val="none"/>
        </w:rPr>
      </w:pPr>
      <w:r w:rsidDel="00000000" w:rsidR="00000000" w:rsidRPr="00000000">
        <w:rPr>
          <w:rtl w:val="0"/>
        </w:rPr>
        <w:t xml:space="preserve">Régimen general afiliados a julio: 787.501 trabajadores.</w:t>
      </w:r>
    </w:p>
    <w:p w:rsidR="00000000" w:rsidDel="00000000" w:rsidP="00000000" w:rsidRDefault="00000000" w:rsidRPr="00000000" w14:paraId="00000008">
      <w:pPr>
        <w:numPr>
          <w:ilvl w:val="0"/>
          <w:numId w:val="1"/>
        </w:numPr>
        <w:spacing w:after="0" w:afterAutospacing="0" w:before="0" w:beforeAutospacing="0" w:lineRule="auto"/>
        <w:ind w:left="720" w:hanging="360"/>
        <w:rPr>
          <w:u w:val="none"/>
        </w:rPr>
      </w:pPr>
      <w:r w:rsidDel="00000000" w:rsidR="00000000" w:rsidRPr="00000000">
        <w:rPr>
          <w:rtl w:val="0"/>
        </w:rPr>
        <w:t xml:space="preserve">Autónomos a agosto: pierden el 0,23% de afiliados con un total de 209.414.</w:t>
      </w:r>
    </w:p>
    <w:p w:rsidR="00000000" w:rsidDel="00000000" w:rsidP="00000000" w:rsidRDefault="00000000" w:rsidRPr="00000000" w14:paraId="00000009">
      <w:pPr>
        <w:numPr>
          <w:ilvl w:val="0"/>
          <w:numId w:val="1"/>
        </w:numPr>
        <w:spacing w:after="240" w:before="0" w:beforeAutospacing="0" w:lineRule="auto"/>
        <w:ind w:left="720" w:hanging="360"/>
        <w:rPr>
          <w:u w:val="none"/>
        </w:rPr>
      </w:pPr>
      <w:r w:rsidDel="00000000" w:rsidR="00000000" w:rsidRPr="00000000">
        <w:rPr>
          <w:rtl w:val="0"/>
        </w:rPr>
        <w:t xml:space="preserve">Régimen del mar acumula 67.477 afiliados, es decir, un 0,45% menos que en julio.</w:t>
      </w:r>
    </w:p>
    <w:p w:rsidR="00000000" w:rsidDel="00000000" w:rsidP="00000000" w:rsidRDefault="00000000" w:rsidRPr="00000000" w14:paraId="0000000A">
      <w:pPr>
        <w:pStyle w:val="Heading2"/>
        <w:spacing w:after="240" w:before="240" w:lineRule="auto"/>
        <w:rPr/>
      </w:pPr>
      <w:bookmarkStart w:colFirst="0" w:colLast="0" w:name="_sm48vwyezfl5" w:id="2"/>
      <w:bookmarkEnd w:id="2"/>
      <w:r w:rsidDel="00000000" w:rsidR="00000000" w:rsidRPr="00000000">
        <w:rPr>
          <w:rtl w:val="0"/>
        </w:rPr>
        <w:t xml:space="preserve">Los expertos opinan</w:t>
      </w:r>
    </w:p>
    <w:p w:rsidR="00000000" w:rsidDel="00000000" w:rsidP="00000000" w:rsidRDefault="00000000" w:rsidRPr="00000000" w14:paraId="0000000B">
      <w:pPr>
        <w:spacing w:after="240" w:before="240" w:lineRule="auto"/>
        <w:rPr/>
      </w:pPr>
      <w:r w:rsidDel="00000000" w:rsidR="00000000" w:rsidRPr="00000000">
        <w:rPr>
          <w:rtl w:val="0"/>
        </w:rPr>
        <w:t xml:space="preserve">Por su parte, Diego Barceló, investigador de Adecco Group Institute, indicó que “el sector del almacenamiento y transporte ha sufrido desaceleración y poco crecimiento del empleo. Algo por lo que está atravesando toda la economía nacional”.</w:t>
      </w:r>
    </w:p>
    <w:p w:rsidR="00000000" w:rsidDel="00000000" w:rsidP="00000000" w:rsidRDefault="00000000" w:rsidRPr="00000000" w14:paraId="0000000C">
      <w:pPr>
        <w:spacing w:after="240" w:before="240" w:lineRule="auto"/>
        <w:rPr/>
      </w:pPr>
      <w:r w:rsidDel="00000000" w:rsidR="00000000" w:rsidRPr="00000000">
        <w:rPr>
          <w:rtl w:val="0"/>
        </w:rPr>
        <w:t xml:space="preserve">Asimismo, el presidente de la Organización Empresarial de Logística y Transporte, UNO, Francisco Aranda, afirma que estas cifras confirman el frenazo de la afiliación logística y que ya se entró en un momento complicado.</w:t>
      </w:r>
    </w:p>
    <w:p w:rsidR="00000000" w:rsidDel="00000000" w:rsidP="00000000" w:rsidRDefault="00000000" w:rsidRPr="00000000" w14:paraId="0000000D">
      <w:pPr>
        <w:spacing w:after="240" w:before="240" w:lineRule="auto"/>
        <w:rPr/>
      </w:pPr>
      <w:r w:rsidDel="00000000" w:rsidR="00000000" w:rsidRPr="00000000">
        <w:rPr>
          <w:rtl w:val="0"/>
        </w:rPr>
        <w:t xml:space="preserve">La tendencia del mantenimiento del número de afiliados, así como el descenso de autónomos, ratifica la tendencia a la desaceleración, todo en línea con los resultados económicos. Por ello, se hace urgente la reducción de costes, asegura Aranda.</w:t>
      </w:r>
    </w:p>
    <w:p w:rsidR="00000000" w:rsidDel="00000000" w:rsidP="00000000" w:rsidRDefault="00000000" w:rsidRPr="00000000" w14:paraId="0000000E">
      <w:pPr>
        <w:spacing w:after="240" w:before="240" w:lineRule="auto"/>
        <w:rPr/>
      </w:pPr>
      <w:r w:rsidDel="00000000" w:rsidR="00000000" w:rsidRPr="00000000">
        <w:rPr>
          <w:rtl w:val="0"/>
        </w:rPr>
        <w:t xml:space="preserve">Para Valentín Bote, director de Randstad Research, los datos arrojan alguna luz de optimismo. Afirma que “si bien no son cifras elevadas, ponen de manifiesto la fortaleza del sector en un momento de desaceleración como el que estamos viviendo”. </w:t>
      </w:r>
    </w:p>
    <w:p w:rsidR="00000000" w:rsidDel="00000000" w:rsidP="00000000" w:rsidRDefault="00000000" w:rsidRPr="00000000" w14:paraId="0000000F">
      <w:pPr>
        <w:spacing w:after="240" w:before="240" w:lineRule="auto"/>
        <w:rPr/>
      </w:pPr>
      <w:r w:rsidDel="00000000" w:rsidR="00000000" w:rsidRPr="00000000">
        <w:rPr>
          <w:rtl w:val="0"/>
        </w:rPr>
        <w:t xml:space="preserve">En general, el estancamiento de la afiliación en transporte y logística es la ralentización en el crecimiento de la actividad en todos los subsectores. Incluso representa el descenso en las ratios de trabajadores registrados en la Seguridad Social en algunos de ellos.</w:t>
      </w:r>
    </w:p>
    <w:p w:rsidR="00000000" w:rsidDel="00000000" w:rsidP="00000000" w:rsidRDefault="00000000" w:rsidRPr="00000000" w14:paraId="00000010">
      <w:pPr>
        <w:spacing w:after="240" w:before="240" w:lineRule="auto"/>
        <w:rPr/>
      </w:pPr>
      <w:r w:rsidDel="00000000" w:rsidR="00000000" w:rsidRPr="00000000">
        <w:rPr>
          <w:rtl w:val="0"/>
        </w:rPr>
        <w:t xml:space="preserve">Un ejemplo de ello es el caso del transporte marítimo, que acumula un total de 1.387 trabajadores afiliados (esto supone un descenso del 5,16% con respecto al mes de julio).</w:t>
      </w:r>
    </w:p>
    <w:p w:rsidR="00000000" w:rsidDel="00000000" w:rsidP="00000000" w:rsidRDefault="00000000" w:rsidRPr="00000000" w14:paraId="00000011">
      <w:pPr>
        <w:spacing w:after="240" w:before="240" w:lineRule="auto"/>
        <w:rPr/>
      </w:pPr>
      <w:r w:rsidDel="00000000" w:rsidR="00000000" w:rsidRPr="00000000">
        <w:rPr>
          <w:rtl w:val="0"/>
        </w:rPr>
        <w:t xml:space="preserve">De forma leve también cayó la afiliación en el caso del almacenamiento en 0,12% (232.203 trabajadores afiliados en agosto).</w:t>
      </w:r>
    </w:p>
    <w:p w:rsidR="00000000" w:rsidDel="00000000" w:rsidP="00000000" w:rsidRDefault="00000000" w:rsidRPr="00000000" w14:paraId="00000012">
      <w:pPr>
        <w:spacing w:after="240" w:before="240" w:lineRule="auto"/>
        <w:rPr/>
      </w:pPr>
      <w:r w:rsidDel="00000000" w:rsidR="00000000" w:rsidRPr="00000000">
        <w:rPr>
          <w:rtl w:val="0"/>
        </w:rPr>
        <w:t xml:space="preserve">También en las actividades postales y de correos con el 0,66% (95.942 afiliados).</w:t>
      </w:r>
    </w:p>
    <w:p w:rsidR="00000000" w:rsidDel="00000000" w:rsidP="00000000" w:rsidRDefault="00000000" w:rsidRPr="00000000" w14:paraId="00000013">
      <w:pPr>
        <w:spacing w:after="240" w:before="240" w:lineRule="auto"/>
        <w:rPr/>
      </w:pPr>
      <w:r w:rsidDel="00000000" w:rsidR="00000000" w:rsidRPr="00000000">
        <w:rPr>
          <w:rtl w:val="0"/>
        </w:rPr>
        <w:t xml:space="preserve">Se registraron débiles subidas del transporte terrestre (+0,45% y 626.840 trabajadores).</w:t>
      </w:r>
    </w:p>
    <w:p w:rsidR="00000000" w:rsidDel="00000000" w:rsidP="00000000" w:rsidRDefault="00000000" w:rsidRPr="00000000" w14:paraId="00000014">
      <w:pPr>
        <w:spacing w:after="240" w:before="240" w:lineRule="auto"/>
        <w:rPr/>
      </w:pPr>
      <w:r w:rsidDel="00000000" w:rsidR="00000000" w:rsidRPr="00000000">
        <w:rPr>
          <w:rtl w:val="0"/>
        </w:rPr>
        <w:t xml:space="preserve">Y el transporte aéreo (+1,23% y 38.286 trabajadores), son la nota positiva del balance mensual.</w:t>
      </w:r>
    </w:p>
    <w:p w:rsidR="00000000" w:rsidDel="00000000" w:rsidP="00000000" w:rsidRDefault="00000000" w:rsidRPr="00000000" w14:paraId="00000015">
      <w:pPr>
        <w:spacing w:after="240" w:before="240" w:lineRule="auto"/>
        <w:rPr/>
      </w:pPr>
      <w:r w:rsidDel="00000000" w:rsidR="00000000" w:rsidRPr="00000000">
        <w:rPr>
          <w:rtl w:val="0"/>
        </w:rPr>
        <w:t xml:space="preserve">Si se analizan las cifras en términos interanuales, la afiliación en el mes de agosto de 2022 implicó un ascenso del 4,9% con respecto a la registrada durante el mismo periodo de 2021.</w:t>
      </w:r>
    </w:p>
    <w:p w:rsidR="00000000" w:rsidDel="00000000" w:rsidP="00000000" w:rsidRDefault="00000000" w:rsidRPr="00000000" w14:paraId="00000016">
      <w:pPr>
        <w:spacing w:after="240" w:before="240" w:lineRule="auto"/>
        <w:rPr/>
      </w:pPr>
      <w:r w:rsidDel="00000000" w:rsidR="00000000" w:rsidRPr="00000000">
        <w:rPr>
          <w:rtl w:val="0"/>
        </w:rPr>
        <w:t xml:space="preserve">Por su parte, el régimen general deja un 6,9% de incremento de afiliados en comparación con el mismo mes del año pasado.</w:t>
      </w:r>
    </w:p>
    <w:p w:rsidR="00000000" w:rsidDel="00000000" w:rsidP="00000000" w:rsidRDefault="00000000" w:rsidRPr="00000000" w14:paraId="00000017">
      <w:pPr>
        <w:spacing w:after="240" w:before="240" w:lineRule="auto"/>
        <w:rPr/>
      </w:pPr>
      <w:r w:rsidDel="00000000" w:rsidR="00000000" w:rsidRPr="00000000">
        <w:rPr>
          <w:rtl w:val="0"/>
        </w:rPr>
        <w:t xml:space="preserve">Mientras que el régimen de autónomos perdió el 1,19% y el del mar subió un 1,98%, según datos emitidos por el ministerio de Inclusión, Seguridad Social y Migraciones.</w:t>
      </w:r>
    </w:p>
    <w:p w:rsidR="00000000" w:rsidDel="00000000" w:rsidP="00000000" w:rsidRDefault="00000000" w:rsidRPr="00000000" w14:paraId="00000018">
      <w:pPr>
        <w:spacing w:after="240" w:before="240" w:lineRule="auto"/>
        <w:rPr/>
      </w:pPr>
      <w:r w:rsidDel="00000000" w:rsidR="00000000" w:rsidRPr="00000000">
        <w:rPr>
          <w:rtl w:val="0"/>
        </w:rPr>
        <w:t xml:space="preserve"> </w:t>
      </w:r>
    </w:p>
    <w:p w:rsidR="00000000" w:rsidDel="00000000" w:rsidP="00000000" w:rsidRDefault="00000000" w:rsidRPr="00000000" w14:paraId="00000019">
      <w:pPr>
        <w:spacing w:after="240" w:before="240" w:lineRule="auto"/>
        <w:rPr/>
      </w:pPr>
      <w:r w:rsidDel="00000000" w:rsidR="00000000" w:rsidRPr="00000000">
        <w:rPr>
          <w:rtl w:val="0"/>
        </w:rPr>
        <w:t xml:space="preserve"> </w:t>
      </w:r>
    </w:p>
    <w:p w:rsidR="00000000" w:rsidDel="00000000" w:rsidP="00000000" w:rsidRDefault="00000000" w:rsidRPr="00000000" w14:paraId="0000001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